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60" w:rsidRPr="00E72460" w:rsidRDefault="00E72460" w:rsidP="00E72460">
      <w:pPr>
        <w:shd w:val="clear" w:color="auto" w:fill="FFFFFF"/>
        <w:spacing w:after="150"/>
        <w:outlineLvl w:val="2"/>
        <w:rPr>
          <w:rFonts w:ascii="Arial" w:eastAsia="Times New Roman" w:hAnsi="Arial" w:cs="Arial"/>
          <w:b/>
          <w:bCs/>
          <w:color w:val="00468C"/>
          <w:sz w:val="30"/>
          <w:szCs w:val="30"/>
        </w:rPr>
      </w:pPr>
      <w:r w:rsidRPr="00E72460">
        <w:rPr>
          <w:rFonts w:ascii="Arial" w:eastAsia="Times New Roman" w:hAnsi="Arial" w:cs="Arial"/>
          <w:b/>
          <w:bCs/>
          <w:color w:val="00468C"/>
          <w:sz w:val="30"/>
          <w:szCs w:val="30"/>
        </w:rPr>
        <w:t>Giảm tới 50% với 8 khoản phí, lệ phí khi thực hiện dịch vụ công trực tuyến</w:t>
      </w:r>
    </w:p>
    <w:p w:rsidR="00E72460" w:rsidRPr="00E72460" w:rsidRDefault="00E72460" w:rsidP="00E72460">
      <w:pPr>
        <w:shd w:val="clear" w:color="auto" w:fill="FFFFFF"/>
        <w:spacing w:after="300"/>
        <w:jc w:val="both"/>
        <w:rPr>
          <w:rFonts w:ascii="Arial" w:eastAsia="Times New Roman" w:hAnsi="Arial" w:cs="Arial"/>
          <w:b/>
          <w:bCs/>
          <w:i/>
          <w:iCs/>
          <w:color w:val="333333"/>
          <w:sz w:val="23"/>
          <w:szCs w:val="23"/>
        </w:rPr>
      </w:pPr>
      <w:bookmarkStart w:id="0" w:name="_GoBack"/>
      <w:bookmarkEnd w:id="0"/>
      <w:r w:rsidRPr="00E72460">
        <w:rPr>
          <w:rFonts w:ascii="Arial" w:eastAsia="Times New Roman" w:hAnsi="Arial" w:cs="Arial"/>
          <w:b/>
          <w:bCs/>
          <w:i/>
          <w:iCs/>
          <w:color w:val="333333"/>
          <w:sz w:val="23"/>
          <w:szCs w:val="23"/>
        </w:rPr>
        <w:t>Bộ Tài chính vừa ban hành Thông tư 63/2023/TT-BTC sửa đổi, bổ sung một số điều của một số thông tư quy định về phí, lệ phí, nhằm khuyến khích sử dụng dịch vụ công trực tuyến.</w:t>
      </w:r>
    </w:p>
    <w:p w:rsidR="00E72460" w:rsidRPr="00E72460" w:rsidRDefault="00E72460" w:rsidP="00E72460">
      <w:pPr>
        <w:shd w:val="clear" w:color="auto" w:fill="FFFFFF"/>
        <w:spacing w:line="450" w:lineRule="atLeast"/>
        <w:jc w:val="both"/>
        <w:rPr>
          <w:rFonts w:ascii="NotoSerif" w:eastAsia="Times New Roman" w:hAnsi="NotoSerif" w:cs="Arial"/>
          <w:color w:val="333333"/>
          <w:sz w:val="26"/>
          <w:szCs w:val="26"/>
        </w:rPr>
      </w:pPr>
      <w:r w:rsidRPr="00E72460">
        <w:rPr>
          <w:rFonts w:ascii="NotoSerif" w:eastAsia="Times New Roman" w:hAnsi="NotoSerif" w:cs="Arial"/>
          <w:color w:val="333333"/>
          <w:sz w:val="21"/>
          <w:szCs w:val="21"/>
        </w:rPr>
        <w:t>Theo </w:t>
      </w:r>
      <w:hyperlink r:id="rId5" w:tgtFrame="_blank" w:tooltip="Thông tư" w:history="1">
        <w:r w:rsidRPr="00E72460">
          <w:rPr>
            <w:rFonts w:ascii="NotoSerif" w:eastAsia="Times New Roman" w:hAnsi="NotoSerif" w:cs="Arial"/>
            <w:color w:val="0000FF"/>
            <w:sz w:val="26"/>
            <w:szCs w:val="26"/>
            <w:u w:val="single"/>
          </w:rPr>
          <w:t>Thông tư</w:t>
        </w:r>
      </w:hyperlink>
      <w:r w:rsidRPr="00E72460">
        <w:rPr>
          <w:rFonts w:ascii="NotoSerif" w:eastAsia="Times New Roman" w:hAnsi="NotoSerif" w:cs="Arial"/>
          <w:color w:val="333333"/>
          <w:sz w:val="21"/>
          <w:szCs w:val="21"/>
        </w:rPr>
        <w:t>, Bộ Tài chính giảm từ 10% đến 50% mức thu 8 khoản phí, lệ phí đến hết ngày 31/12/2025 khi thực hiện dịch vụ công trực tuyến.</w:t>
      </w:r>
    </w:p>
    <w:p w:rsidR="00E72460" w:rsidRPr="00E72460" w:rsidRDefault="00E72460" w:rsidP="00E72460">
      <w:pPr>
        <w:shd w:val="clear" w:color="auto" w:fill="FFFFFF"/>
        <w:jc w:val="both"/>
        <w:outlineLvl w:val="2"/>
        <w:rPr>
          <w:rFonts w:ascii="NotoSerif" w:eastAsia="Times New Roman" w:hAnsi="NotoSerif" w:cs="Arial"/>
          <w:color w:val="333333"/>
          <w:sz w:val="36"/>
          <w:szCs w:val="36"/>
        </w:rPr>
      </w:pPr>
      <w:r w:rsidRPr="00E72460">
        <w:rPr>
          <w:rFonts w:ascii="NotoSerif" w:eastAsia="Times New Roman" w:hAnsi="NotoSerif" w:cs="Arial"/>
          <w:b/>
          <w:bCs/>
          <w:color w:val="333333"/>
          <w:sz w:val="23"/>
          <w:szCs w:val="23"/>
        </w:rPr>
        <w:t>Cụ thể, có 4 </w:t>
      </w:r>
      <w:r w:rsidRPr="00E72460">
        <w:rPr>
          <w:rFonts w:ascii="NotoSerif" w:eastAsia="Times New Roman" w:hAnsi="NotoSerif" w:cs="Arial"/>
          <w:b/>
          <w:bCs/>
          <w:color w:val="333333"/>
          <w:sz w:val="36"/>
          <w:szCs w:val="36"/>
        </w:rPr>
        <w:t>khoản phí, lệ phí được giảm kể từ ngày 1/12/2023 đến hết ngày 31/12/2025 khi thực hiện dịch vụ công trực tuyến như sau:</w:t>
      </w:r>
    </w:p>
    <w:p w:rsidR="00E72460" w:rsidRPr="00E72460" w:rsidRDefault="00E72460" w:rsidP="00E72460">
      <w:pPr>
        <w:shd w:val="clear" w:color="auto" w:fill="FFFFFF"/>
        <w:spacing w:line="450" w:lineRule="atLeast"/>
        <w:jc w:val="both"/>
        <w:rPr>
          <w:rFonts w:ascii="NotoSerif" w:eastAsia="Times New Roman" w:hAnsi="NotoSerif" w:cs="Arial"/>
          <w:color w:val="333333"/>
          <w:sz w:val="26"/>
          <w:szCs w:val="26"/>
        </w:rPr>
      </w:pPr>
      <w:r w:rsidRPr="00E72460">
        <w:rPr>
          <w:rFonts w:ascii="NotoSerif" w:eastAsia="Times New Roman" w:hAnsi="NotoSerif" w:cs="Arial"/>
          <w:color w:val="333333"/>
          <w:sz w:val="21"/>
          <w:szCs w:val="21"/>
        </w:rPr>
        <w:t>Trường hợp tổ chức nộp hồ sơ đề nghị cấp phép sử dụng vật liệu nổ công nghiệp </w:t>
      </w:r>
      <w:proofErr w:type="gramStart"/>
      <w:r w:rsidRPr="00E72460">
        <w:rPr>
          <w:rFonts w:ascii="NotoSerif" w:eastAsia="Times New Roman" w:hAnsi="NotoSerif" w:cs="Arial"/>
          <w:color w:val="333333"/>
          <w:sz w:val="21"/>
          <w:szCs w:val="21"/>
        </w:rPr>
        <w:t>theo</w:t>
      </w:r>
      <w:proofErr w:type="gramEnd"/>
      <w:r w:rsidRPr="00E72460">
        <w:rPr>
          <w:rFonts w:ascii="NotoSerif" w:eastAsia="Times New Roman" w:hAnsi="NotoSerif" w:cs="Arial"/>
          <w:color w:val="333333"/>
          <w:sz w:val="21"/>
          <w:szCs w:val="21"/>
        </w:rPr>
        <w:t xml:space="preserve"> hình thức trực tuyến, áp dụng mức thu phí bằng 90% mức thu phí quy định tại Thông tư số 148/2016/TT-BTC. </w:t>
      </w:r>
    </w:p>
    <w:p w:rsidR="00E72460" w:rsidRPr="00E72460" w:rsidRDefault="00E72460" w:rsidP="00E72460">
      <w:pPr>
        <w:shd w:val="clear" w:color="auto" w:fill="FFFFFF"/>
        <w:spacing w:before="233" w:after="233" w:line="450" w:lineRule="atLeast"/>
        <w:jc w:val="both"/>
        <w:rPr>
          <w:rFonts w:ascii="NotoSerif" w:eastAsia="Times New Roman" w:hAnsi="NotoSerif" w:cs="Arial"/>
          <w:color w:val="333333"/>
          <w:sz w:val="26"/>
          <w:szCs w:val="26"/>
        </w:rPr>
      </w:pPr>
      <w:r w:rsidRPr="00E72460">
        <w:rPr>
          <w:rFonts w:ascii="NotoSerif" w:eastAsia="Times New Roman" w:hAnsi="NotoSerif" w:cs="Arial"/>
          <w:color w:val="333333"/>
          <w:sz w:val="26"/>
          <w:szCs w:val="26"/>
        </w:rPr>
        <w:t>Trường hợp tổ chức, cá nhân nộp đơn, hồ sơ đề nghị cấp giấy phép tiến hành công việc bức xạ, áp dụng mức thu phí bằng 90% mức thu phí quy định tại Thông tư số 287/2016/TT-BTC. </w:t>
      </w:r>
    </w:p>
    <w:p w:rsidR="00E72460" w:rsidRPr="00E72460" w:rsidRDefault="00E72460" w:rsidP="00E72460">
      <w:pPr>
        <w:shd w:val="clear" w:color="auto" w:fill="FFFFFF"/>
        <w:spacing w:before="233" w:after="233" w:line="450" w:lineRule="atLeast"/>
        <w:jc w:val="both"/>
        <w:rPr>
          <w:rFonts w:ascii="NotoSerif" w:eastAsia="Times New Roman" w:hAnsi="NotoSerif" w:cs="Arial"/>
          <w:color w:val="333333"/>
          <w:sz w:val="26"/>
          <w:szCs w:val="26"/>
        </w:rPr>
      </w:pPr>
      <w:r w:rsidRPr="00E72460">
        <w:rPr>
          <w:rFonts w:ascii="NotoSerif" w:eastAsia="Times New Roman" w:hAnsi="NotoSerif" w:cs="Arial"/>
          <w:color w:val="333333"/>
          <w:sz w:val="26"/>
          <w:szCs w:val="26"/>
        </w:rPr>
        <w:t>Mức phí xác thực thông tin công dân, khai thác kết quả thông tin, áp dụng mức thu phí bằng 50% mức thu phí quy định tại Thông tư số 48/2022/TT-BTC. </w:t>
      </w:r>
    </w:p>
    <w:p w:rsidR="00E72460" w:rsidRPr="00E72460" w:rsidRDefault="00E72460" w:rsidP="00E72460">
      <w:pPr>
        <w:shd w:val="clear" w:color="auto" w:fill="FFFFFF"/>
        <w:spacing w:before="233" w:after="233" w:line="450" w:lineRule="atLeast"/>
        <w:jc w:val="both"/>
        <w:rPr>
          <w:rFonts w:ascii="NotoSerif" w:eastAsia="Times New Roman" w:hAnsi="NotoSerif" w:cs="Arial"/>
          <w:color w:val="333333"/>
          <w:sz w:val="26"/>
          <w:szCs w:val="26"/>
        </w:rPr>
      </w:pPr>
      <w:r w:rsidRPr="00E72460">
        <w:rPr>
          <w:rFonts w:ascii="NotoSerif" w:eastAsia="Times New Roman" w:hAnsi="NotoSerif" w:cs="Arial"/>
          <w:color w:val="333333"/>
          <w:sz w:val="26"/>
          <w:szCs w:val="26"/>
        </w:rPr>
        <w:t xml:space="preserve">Trường hợp tổ chức, cá nhân nộp hồ sơ đề nghị cấp mới, cấp lại, cấp đổi giấy phép lái </w:t>
      </w:r>
      <w:proofErr w:type="gramStart"/>
      <w:r w:rsidRPr="00E72460">
        <w:rPr>
          <w:rFonts w:ascii="NotoSerif" w:eastAsia="Times New Roman" w:hAnsi="NotoSerif" w:cs="Arial"/>
          <w:color w:val="333333"/>
          <w:sz w:val="26"/>
          <w:szCs w:val="26"/>
        </w:rPr>
        <w:t>xe</w:t>
      </w:r>
      <w:proofErr w:type="gramEnd"/>
      <w:r w:rsidRPr="00E72460">
        <w:rPr>
          <w:rFonts w:ascii="NotoSerif" w:eastAsia="Times New Roman" w:hAnsi="NotoSerif" w:cs="Arial"/>
          <w:color w:val="333333"/>
          <w:sz w:val="26"/>
          <w:szCs w:val="26"/>
        </w:rPr>
        <w:t>, áp dụng mức thu lệ phí là 115.000 đồng/lần cấp... </w:t>
      </w:r>
    </w:p>
    <w:p w:rsidR="00E72460" w:rsidRPr="00E72460" w:rsidRDefault="00E72460" w:rsidP="00E72460">
      <w:pPr>
        <w:shd w:val="clear" w:color="auto" w:fill="FFFFFF"/>
        <w:jc w:val="both"/>
        <w:outlineLvl w:val="2"/>
        <w:rPr>
          <w:rFonts w:ascii="NotoSerif" w:eastAsia="Times New Roman" w:hAnsi="NotoSerif" w:cs="Arial"/>
          <w:color w:val="333333"/>
          <w:sz w:val="36"/>
          <w:szCs w:val="36"/>
        </w:rPr>
      </w:pPr>
      <w:r w:rsidRPr="00E72460">
        <w:rPr>
          <w:rFonts w:ascii="NotoSerif" w:eastAsia="Times New Roman" w:hAnsi="NotoSerif" w:cs="Arial"/>
          <w:color w:val="333333"/>
          <w:sz w:val="36"/>
          <w:szCs w:val="36"/>
        </w:rPr>
        <w:t>Bên cạnh đó, có 4 khoản phí, lệ phí được giảm kể từ ngày 1/1/2024 đến hết ngày 31/12/2025 khi thực hiện dịch vụ công trực tuyến như sau:</w:t>
      </w:r>
    </w:p>
    <w:p w:rsidR="00E72460" w:rsidRPr="00E72460" w:rsidRDefault="00E72460" w:rsidP="00E72460">
      <w:pPr>
        <w:shd w:val="clear" w:color="auto" w:fill="FFFFFF"/>
        <w:spacing w:line="450" w:lineRule="atLeast"/>
        <w:jc w:val="both"/>
        <w:rPr>
          <w:rFonts w:ascii="NotoSerif" w:eastAsia="Times New Roman" w:hAnsi="NotoSerif" w:cs="Arial"/>
          <w:color w:val="333333"/>
          <w:sz w:val="26"/>
          <w:szCs w:val="26"/>
        </w:rPr>
      </w:pPr>
      <w:r w:rsidRPr="00E72460">
        <w:rPr>
          <w:rFonts w:ascii="NotoSerif" w:eastAsia="Times New Roman" w:hAnsi="NotoSerif" w:cs="Arial"/>
          <w:color w:val="333333"/>
          <w:sz w:val="21"/>
          <w:szCs w:val="21"/>
        </w:rPr>
        <w:t>Trường hợp đơn vị sự nghiệp, doanh nghiệp nộp hồ sơ đề nghị cấp gia hạn giấy chứng nhận đủ điều kiện hoạt động kiểm định kỹ thuật an toàn lao động, áp dụng mức thu phí bằng 90% mức thu phí quy định tại Thông tư số 245/2016/TT-BTC. </w:t>
      </w:r>
    </w:p>
    <w:p w:rsidR="00E72460" w:rsidRPr="00E72460" w:rsidRDefault="00E72460" w:rsidP="00E72460">
      <w:pPr>
        <w:shd w:val="clear" w:color="auto" w:fill="FFFFFF"/>
        <w:spacing w:line="450" w:lineRule="atLeast"/>
        <w:jc w:val="both"/>
        <w:rPr>
          <w:rFonts w:ascii="NotoSerif" w:eastAsia="Times New Roman" w:hAnsi="NotoSerif" w:cs="Arial"/>
          <w:color w:val="333333"/>
          <w:sz w:val="26"/>
          <w:szCs w:val="26"/>
        </w:rPr>
      </w:pPr>
      <w:r w:rsidRPr="00E72460">
        <w:rPr>
          <w:rFonts w:ascii="NotoSerif" w:eastAsia="Times New Roman" w:hAnsi="NotoSerif" w:cs="Arial"/>
          <w:color w:val="333333"/>
          <w:sz w:val="21"/>
          <w:szCs w:val="21"/>
        </w:rPr>
        <w:t>Trường hợp tổ chức, cá nhân nộp đơn, hồ sơ yêu cầu thực hiện công việc, dịch vụ bảo hộ quyền sở hữu công nghiệp, áp dụng mức thu phí bằng 50% mức thu phí quy định tại Thông tư số 263/2016/TT-BTC.</w:t>
      </w:r>
    </w:p>
    <w:p w:rsidR="00E72460" w:rsidRPr="00E72460" w:rsidRDefault="00E72460" w:rsidP="00E72460">
      <w:pPr>
        <w:shd w:val="clear" w:color="auto" w:fill="FFFFFF"/>
        <w:spacing w:before="233" w:after="233" w:line="450" w:lineRule="atLeast"/>
        <w:jc w:val="both"/>
        <w:rPr>
          <w:rFonts w:ascii="NotoSerif" w:eastAsia="Times New Roman" w:hAnsi="NotoSerif" w:cs="Arial"/>
          <w:color w:val="333333"/>
          <w:sz w:val="26"/>
          <w:szCs w:val="26"/>
        </w:rPr>
      </w:pPr>
      <w:r w:rsidRPr="00E72460">
        <w:rPr>
          <w:rFonts w:ascii="NotoSerif" w:eastAsia="Times New Roman" w:hAnsi="NotoSerif" w:cs="Arial"/>
          <w:color w:val="333333"/>
          <w:sz w:val="26"/>
          <w:szCs w:val="26"/>
        </w:rPr>
        <w:t xml:space="preserve">Trường hợp công dân Việt Nam nộp hồ sơ đề nghị cấp hộ chiếu, áp dụng mức </w:t>
      </w:r>
      <w:proofErr w:type="gramStart"/>
      <w:r w:rsidRPr="00E72460">
        <w:rPr>
          <w:rFonts w:ascii="NotoSerif" w:eastAsia="Times New Roman" w:hAnsi="NotoSerif" w:cs="Arial"/>
          <w:color w:val="333333"/>
          <w:sz w:val="26"/>
          <w:szCs w:val="26"/>
        </w:rPr>
        <w:t>thu</w:t>
      </w:r>
      <w:proofErr w:type="gramEnd"/>
      <w:r w:rsidRPr="00E72460">
        <w:rPr>
          <w:rFonts w:ascii="NotoSerif" w:eastAsia="Times New Roman" w:hAnsi="NotoSerif" w:cs="Arial"/>
          <w:color w:val="333333"/>
          <w:sz w:val="26"/>
          <w:szCs w:val="26"/>
        </w:rPr>
        <w:t xml:space="preserve"> phí bằng 90% mức thu phí quy định tại Thông tư số 25/2021/TT-BTC.</w:t>
      </w:r>
    </w:p>
    <w:p w:rsidR="00E72460" w:rsidRPr="00E72460" w:rsidRDefault="00E72460" w:rsidP="00E72460">
      <w:pPr>
        <w:shd w:val="clear" w:color="auto" w:fill="FFFFFF"/>
        <w:spacing w:line="450" w:lineRule="atLeast"/>
        <w:jc w:val="both"/>
        <w:rPr>
          <w:rFonts w:ascii="NotoSerif" w:eastAsia="Times New Roman" w:hAnsi="NotoSerif" w:cs="Arial"/>
          <w:color w:val="333333"/>
          <w:sz w:val="26"/>
          <w:szCs w:val="26"/>
        </w:rPr>
      </w:pPr>
      <w:r w:rsidRPr="00E72460">
        <w:rPr>
          <w:rFonts w:ascii="NotoSerif" w:eastAsia="Times New Roman" w:hAnsi="NotoSerif" w:cs="Arial"/>
          <w:color w:val="333333"/>
          <w:sz w:val="21"/>
          <w:szCs w:val="21"/>
        </w:rPr>
        <w:lastRenderedPageBreak/>
        <w:t>Trường hợp tổ chức nộp hồ sơ đề nghị cấp chứng chỉ năng lực hoạt động xây dựng, cá nhân nộp hồ sơ đề nghị cấp chứng chỉ hành nghề hoạt động xây dựng, áp dụng mức thu phí bằng 80% mức thu phí quy định tại Thông tư số 38/2022/TT-BTC. </w:t>
      </w:r>
    </w:p>
    <w:p w:rsidR="00E72460" w:rsidRPr="00E72460" w:rsidRDefault="00E72460" w:rsidP="00E72460">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E72460">
        <w:rPr>
          <w:rFonts w:ascii="NotoSerif" w:eastAsia="Times New Roman" w:hAnsi="NotoSerif" w:cs="Arial"/>
          <w:color w:val="333333"/>
          <w:sz w:val="26"/>
          <w:szCs w:val="26"/>
        </w:rPr>
        <w:t>Thông tư có hiệu lực từ ngày 1/12/2023.</w:t>
      </w:r>
      <w:proofErr w:type="gramEnd"/>
      <w:r w:rsidRPr="00E72460">
        <w:rPr>
          <w:rFonts w:ascii="NotoSerif" w:eastAsia="Times New Roman" w:hAnsi="NotoSerif" w:cs="Arial"/>
          <w:color w:val="333333"/>
          <w:sz w:val="26"/>
          <w:szCs w:val="26"/>
        </w:rPr>
        <w:t xml:space="preserve"> Các mức </w:t>
      </w:r>
      <w:proofErr w:type="gramStart"/>
      <w:r w:rsidRPr="00E72460">
        <w:rPr>
          <w:rFonts w:ascii="NotoSerif" w:eastAsia="Times New Roman" w:hAnsi="NotoSerif" w:cs="Arial"/>
          <w:color w:val="333333"/>
          <w:sz w:val="26"/>
          <w:szCs w:val="26"/>
        </w:rPr>
        <w:t>thu</w:t>
      </w:r>
      <w:proofErr w:type="gramEnd"/>
      <w:r w:rsidRPr="00E72460">
        <w:rPr>
          <w:rFonts w:ascii="NotoSerif" w:eastAsia="Times New Roman" w:hAnsi="NotoSerif" w:cs="Arial"/>
          <w:color w:val="333333"/>
          <w:sz w:val="26"/>
          <w:szCs w:val="26"/>
        </w:rPr>
        <w:t xml:space="preserve"> mới áp dụng từ 1/12/2023 đến 31/12/2025. Kể từ ngày 1/1/2026 trở đi, áp dụng mức </w:t>
      </w:r>
      <w:proofErr w:type="gramStart"/>
      <w:r w:rsidRPr="00E72460">
        <w:rPr>
          <w:rFonts w:ascii="NotoSerif" w:eastAsia="Times New Roman" w:hAnsi="NotoSerif" w:cs="Arial"/>
          <w:color w:val="333333"/>
          <w:sz w:val="26"/>
          <w:szCs w:val="26"/>
        </w:rPr>
        <w:t>thu</w:t>
      </w:r>
      <w:proofErr w:type="gramEnd"/>
      <w:r w:rsidRPr="00E72460">
        <w:rPr>
          <w:rFonts w:ascii="NotoSerif" w:eastAsia="Times New Roman" w:hAnsi="NotoSerif" w:cs="Arial"/>
          <w:color w:val="333333"/>
          <w:sz w:val="26"/>
          <w:szCs w:val="26"/>
        </w:rPr>
        <w:t xml:space="preserve"> lệ phí như hiện nay.</w:t>
      </w:r>
    </w:p>
    <w:p w:rsidR="00E72460" w:rsidRPr="00E72460" w:rsidRDefault="00E72460" w:rsidP="00E72460">
      <w:pPr>
        <w:shd w:val="clear" w:color="auto" w:fill="FFFFFF"/>
        <w:spacing w:before="90"/>
        <w:jc w:val="right"/>
        <w:outlineLvl w:val="3"/>
        <w:rPr>
          <w:rFonts w:ascii="inherit" w:eastAsia="Times New Roman" w:hAnsi="inherit" w:cs="Arial"/>
          <w:b/>
          <w:bCs/>
          <w:color w:val="333333"/>
          <w:sz w:val="21"/>
          <w:szCs w:val="21"/>
        </w:rPr>
      </w:pPr>
      <w:proofErr w:type="gramStart"/>
      <w:r w:rsidRPr="00E72460">
        <w:rPr>
          <w:rFonts w:ascii="inherit" w:eastAsia="Times New Roman" w:hAnsi="inherit" w:cs="Arial"/>
          <w:b/>
          <w:bCs/>
          <w:color w:val="333333"/>
          <w:sz w:val="21"/>
          <w:szCs w:val="21"/>
        </w:rPr>
        <w:t>theo</w:t>
      </w:r>
      <w:proofErr w:type="gramEnd"/>
      <w:r w:rsidRPr="00E72460">
        <w:rPr>
          <w:rFonts w:ascii="inherit" w:eastAsia="Times New Roman" w:hAnsi="inherit" w:cs="Arial"/>
          <w:b/>
          <w:bCs/>
          <w:color w:val="333333"/>
          <w:sz w:val="21"/>
          <w:szCs w:val="21"/>
        </w:rPr>
        <w:t xml:space="preserve"> Chinhphu.vn</w:t>
      </w:r>
    </w:p>
    <w:p w:rsidR="00B83A9C" w:rsidRDefault="00B83A9C"/>
    <w:sectPr w:rsidR="00B83A9C"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60"/>
    <w:rsid w:val="00747037"/>
    <w:rsid w:val="00B83A9C"/>
    <w:rsid w:val="00E7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2460"/>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E72460"/>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2460"/>
    <w:rPr>
      <w:rFonts w:eastAsia="Times New Roman" w:cs="Times New Roman"/>
      <w:b/>
      <w:bCs/>
      <w:sz w:val="27"/>
      <w:szCs w:val="27"/>
    </w:rPr>
  </w:style>
  <w:style w:type="character" w:customStyle="1" w:styleId="Heading4Char">
    <w:name w:val="Heading 4 Char"/>
    <w:basedOn w:val="DefaultParagraphFont"/>
    <w:link w:val="Heading4"/>
    <w:uiPriority w:val="9"/>
    <w:rsid w:val="00E72460"/>
    <w:rPr>
      <w:rFonts w:eastAsia="Times New Roman" w:cs="Times New Roman"/>
      <w:b/>
      <w:bCs/>
      <w:sz w:val="24"/>
      <w:szCs w:val="24"/>
    </w:rPr>
  </w:style>
  <w:style w:type="character" w:styleId="Hyperlink">
    <w:name w:val="Hyperlink"/>
    <w:basedOn w:val="DefaultParagraphFont"/>
    <w:uiPriority w:val="99"/>
    <w:semiHidden/>
    <w:unhideWhenUsed/>
    <w:rsid w:val="00E72460"/>
    <w:rPr>
      <w:color w:val="0000FF"/>
      <w:u w:val="single"/>
    </w:rPr>
  </w:style>
  <w:style w:type="paragraph" w:customStyle="1" w:styleId="lead">
    <w:name w:val="lead"/>
    <w:basedOn w:val="Normal"/>
    <w:rsid w:val="00E72460"/>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72460"/>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2460"/>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E72460"/>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2460"/>
    <w:rPr>
      <w:rFonts w:eastAsia="Times New Roman" w:cs="Times New Roman"/>
      <w:b/>
      <w:bCs/>
      <w:sz w:val="27"/>
      <w:szCs w:val="27"/>
    </w:rPr>
  </w:style>
  <w:style w:type="character" w:customStyle="1" w:styleId="Heading4Char">
    <w:name w:val="Heading 4 Char"/>
    <w:basedOn w:val="DefaultParagraphFont"/>
    <w:link w:val="Heading4"/>
    <w:uiPriority w:val="9"/>
    <w:rsid w:val="00E72460"/>
    <w:rPr>
      <w:rFonts w:eastAsia="Times New Roman" w:cs="Times New Roman"/>
      <w:b/>
      <w:bCs/>
      <w:sz w:val="24"/>
      <w:szCs w:val="24"/>
    </w:rPr>
  </w:style>
  <w:style w:type="character" w:styleId="Hyperlink">
    <w:name w:val="Hyperlink"/>
    <w:basedOn w:val="DefaultParagraphFont"/>
    <w:uiPriority w:val="99"/>
    <w:semiHidden/>
    <w:unhideWhenUsed/>
    <w:rsid w:val="00E72460"/>
    <w:rPr>
      <w:color w:val="0000FF"/>
      <w:u w:val="single"/>
    </w:rPr>
  </w:style>
  <w:style w:type="paragraph" w:customStyle="1" w:styleId="lead">
    <w:name w:val="lead"/>
    <w:basedOn w:val="Normal"/>
    <w:rsid w:val="00E72460"/>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72460"/>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5736">
      <w:bodyDiv w:val="1"/>
      <w:marLeft w:val="0"/>
      <w:marRight w:val="0"/>
      <w:marTop w:val="0"/>
      <w:marBottom w:val="0"/>
      <w:divBdr>
        <w:top w:val="none" w:sz="0" w:space="0" w:color="auto"/>
        <w:left w:val="none" w:sz="0" w:space="0" w:color="auto"/>
        <w:bottom w:val="none" w:sz="0" w:space="0" w:color="auto"/>
        <w:right w:val="none" w:sz="0" w:space="0" w:color="auto"/>
      </w:divBdr>
      <w:divsChild>
        <w:div w:id="1824543379">
          <w:marLeft w:val="0"/>
          <w:marRight w:val="0"/>
          <w:marTop w:val="0"/>
          <w:marBottom w:val="0"/>
          <w:divBdr>
            <w:top w:val="none" w:sz="0" w:space="0" w:color="auto"/>
            <w:left w:val="none" w:sz="0" w:space="0" w:color="auto"/>
            <w:bottom w:val="none" w:sz="0" w:space="0" w:color="auto"/>
            <w:right w:val="none" w:sz="0" w:space="0" w:color="auto"/>
          </w:divBdr>
          <w:divsChild>
            <w:div w:id="660432159">
              <w:marLeft w:val="0"/>
              <w:marRight w:val="0"/>
              <w:marTop w:val="150"/>
              <w:marBottom w:val="300"/>
              <w:divBdr>
                <w:top w:val="none" w:sz="0" w:space="0" w:color="auto"/>
                <w:left w:val="none" w:sz="0" w:space="0" w:color="auto"/>
                <w:bottom w:val="single" w:sz="6" w:space="7" w:color="EEEEEE"/>
                <w:right w:val="none" w:sz="0" w:space="0" w:color="auto"/>
              </w:divBdr>
              <w:divsChild>
                <w:div w:id="2050757120">
                  <w:marLeft w:val="0"/>
                  <w:marRight w:val="0"/>
                  <w:marTop w:val="0"/>
                  <w:marBottom w:val="0"/>
                  <w:divBdr>
                    <w:top w:val="none" w:sz="0" w:space="0" w:color="auto"/>
                    <w:left w:val="none" w:sz="0" w:space="0" w:color="auto"/>
                    <w:bottom w:val="none" w:sz="0" w:space="0" w:color="auto"/>
                    <w:right w:val="none" w:sz="0" w:space="0" w:color="auto"/>
                  </w:divBdr>
                  <w:divsChild>
                    <w:div w:id="1145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cp.cdnchinhphu.vn/334894974524682240/2023/10/19/63-17102023-163004-1-16976833379781379021232.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E2D83-D467-41AD-A58D-B47F4E0C8501}"/>
</file>

<file path=customXml/itemProps2.xml><?xml version="1.0" encoding="utf-8"?>
<ds:datastoreItem xmlns:ds="http://schemas.openxmlformats.org/officeDocument/2006/customXml" ds:itemID="{B922CD6A-7C56-490E-AA06-04FA11372956}"/>
</file>

<file path=customXml/itemProps3.xml><?xml version="1.0" encoding="utf-8"?>
<ds:datastoreItem xmlns:ds="http://schemas.openxmlformats.org/officeDocument/2006/customXml" ds:itemID="{3B8498BC-BBCE-40BA-92F9-3E57B6B2173F}"/>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2023-11-30T00:37:00Z</dcterms:created>
  <dcterms:modified xsi:type="dcterms:W3CDTF">2023-11-30T00:38:00Z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94800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